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0E346B" w14:textId="1AD3D644" w:rsidR="0097356F" w:rsidRPr="007801F3" w:rsidRDefault="00FA2FDC" w:rsidP="00D750AB">
      <w:pPr>
        <w:pStyle w:val="Tytu"/>
        <w:rPr>
          <w:lang w:val="en-GB"/>
        </w:rPr>
      </w:pPr>
      <w:r w:rsidRPr="007801F3">
        <w:rPr>
          <w:lang w:val="en-GB"/>
        </w:rPr>
        <w:t>PRESS</w:t>
      </w:r>
      <w:r w:rsidR="00863E0B" w:rsidRPr="007801F3">
        <w:rPr>
          <w:lang w:val="en-GB"/>
        </w:rPr>
        <w:t xml:space="preserve"> RELEASE</w:t>
      </w:r>
    </w:p>
    <w:p w14:paraId="38FDB806" w14:textId="6B698FC2" w:rsidR="00D750AB" w:rsidRPr="007801F3" w:rsidRDefault="00EB27DB" w:rsidP="00D750AB">
      <w:pPr>
        <w:jc w:val="right"/>
        <w:rPr>
          <w:lang w:val="en-GB"/>
        </w:rPr>
      </w:pPr>
      <w:r>
        <w:rPr>
          <w:lang w:val="en-GB"/>
        </w:rPr>
        <w:t>Gothenburg</w:t>
      </w:r>
      <w:r w:rsidR="004E6A10" w:rsidRPr="007801F3">
        <w:rPr>
          <w:lang w:val="en-GB"/>
        </w:rPr>
        <w:t>,</w:t>
      </w:r>
      <w:r w:rsidR="00260841" w:rsidRPr="007801F3">
        <w:rPr>
          <w:lang w:val="en-GB"/>
        </w:rPr>
        <w:t xml:space="preserve"> </w:t>
      </w:r>
      <w:r w:rsidR="00B6560B">
        <w:rPr>
          <w:lang w:val="en-GB"/>
        </w:rPr>
        <w:t>26</w:t>
      </w:r>
      <w:r w:rsidR="008126BA">
        <w:rPr>
          <w:lang w:val="en-GB"/>
        </w:rPr>
        <w:t xml:space="preserve"> August</w:t>
      </w:r>
      <w:r>
        <w:rPr>
          <w:lang w:val="en-GB"/>
        </w:rPr>
        <w:t xml:space="preserve"> 2026</w:t>
      </w:r>
    </w:p>
    <w:p w14:paraId="103D71BD" w14:textId="77777777" w:rsidR="0005037C" w:rsidRDefault="0005037C" w:rsidP="0005037C">
      <w:pPr>
        <w:rPr>
          <w:b/>
          <w:bCs/>
          <w:sz w:val="30"/>
          <w:szCs w:val="30"/>
          <w:lang w:val="en-GB"/>
        </w:rPr>
      </w:pPr>
    </w:p>
    <w:p w14:paraId="7B70F86B" w14:textId="77777777" w:rsidR="0005037C" w:rsidRDefault="0005037C" w:rsidP="0005037C">
      <w:pPr>
        <w:rPr>
          <w:b/>
          <w:bCs/>
          <w:sz w:val="30"/>
          <w:szCs w:val="30"/>
          <w:lang w:val="en-GB"/>
        </w:rPr>
      </w:pPr>
    </w:p>
    <w:p w14:paraId="0D37BF38" w14:textId="77777777" w:rsidR="0005037C" w:rsidRDefault="0005037C" w:rsidP="0005037C">
      <w:pPr>
        <w:rPr>
          <w:b/>
          <w:bCs/>
          <w:sz w:val="30"/>
          <w:szCs w:val="30"/>
          <w:lang w:val="en-GB"/>
        </w:rPr>
      </w:pPr>
    </w:p>
    <w:p w14:paraId="1E8D7949" w14:textId="1935F52A" w:rsidR="00EB27DB" w:rsidRPr="00EB27DB" w:rsidRDefault="00EB27DB" w:rsidP="00EB27DB">
      <w:pPr>
        <w:rPr>
          <w:lang w:val="en-GB"/>
        </w:rPr>
      </w:pPr>
      <w:r w:rsidRPr="00EB27DB">
        <w:rPr>
          <w:b/>
          <w:bCs/>
          <w:sz w:val="30"/>
          <w:szCs w:val="30"/>
          <w:lang w:val="en-GB"/>
        </w:rPr>
        <w:t>Arctic Paper introduces Amber Graphic Multifunctional – one paper for multiple printing technologies</w:t>
      </w:r>
    </w:p>
    <w:p w14:paraId="203653C5" w14:textId="3472B29F" w:rsidR="0005037C" w:rsidRPr="0005037C" w:rsidRDefault="00EB27DB" w:rsidP="0005037C">
      <w:pPr>
        <w:rPr>
          <w:b/>
          <w:bCs/>
          <w:sz w:val="30"/>
          <w:szCs w:val="30"/>
          <w:lang w:val="en-GB"/>
        </w:rPr>
      </w:pPr>
      <w:r>
        <w:rPr>
          <w:b/>
          <w:bCs/>
          <w:sz w:val="30"/>
          <w:szCs w:val="30"/>
          <w:lang w:val="en-GB"/>
        </w:rPr>
        <w:t xml:space="preserve"> </w:t>
      </w:r>
    </w:p>
    <w:p w14:paraId="14D4291D" w14:textId="77777777" w:rsidR="0005037C" w:rsidRPr="0005037C" w:rsidRDefault="0005037C" w:rsidP="0005037C">
      <w:pPr>
        <w:rPr>
          <w:lang w:val="en-GB"/>
        </w:rPr>
      </w:pPr>
    </w:p>
    <w:p w14:paraId="3CD8181F" w14:textId="04C6747B" w:rsidR="00EB27DB" w:rsidRPr="00EB27DB" w:rsidRDefault="00EB27DB" w:rsidP="00EB27DB">
      <w:pPr>
        <w:rPr>
          <w:b/>
          <w:lang w:val="en-GB"/>
        </w:rPr>
      </w:pPr>
      <w:r w:rsidRPr="00EB27DB">
        <w:rPr>
          <w:b/>
          <w:lang w:val="en-GB"/>
        </w:rPr>
        <w:t>Arctic Paper is expanding its portfolio with the launch of Amber Graphic Multifunctional – a new member of the Amber Graphic family that combines proven paper quality with the flexibility required by today's printing industry.</w:t>
      </w:r>
    </w:p>
    <w:p w14:paraId="4A3741F0" w14:textId="77777777" w:rsidR="00EB27DB" w:rsidRPr="00EB27DB" w:rsidRDefault="00EB27DB" w:rsidP="00EB27DB">
      <w:pPr>
        <w:rPr>
          <w:lang w:val="en-GB"/>
        </w:rPr>
      </w:pPr>
    </w:p>
    <w:p w14:paraId="49223CA5" w14:textId="77777777" w:rsidR="00EB27DB" w:rsidRPr="00EB27DB" w:rsidRDefault="00EB27DB" w:rsidP="00EB27DB">
      <w:pPr>
        <w:rPr>
          <w:lang w:val="en-GB"/>
        </w:rPr>
      </w:pPr>
      <w:r w:rsidRPr="00EB27DB">
        <w:rPr>
          <w:lang w:val="en-GB"/>
        </w:rPr>
        <w:t>Designed to bridge offset and high-speed inkjet printing, Amber Graphic Multifunctional enables printers and publishers to use a single paper grade across different production technologies while maintaining excellent print quality and reliable runnability.</w:t>
      </w:r>
    </w:p>
    <w:p w14:paraId="6DB02ED4" w14:textId="77777777" w:rsidR="00EB27DB" w:rsidRPr="00EB27DB" w:rsidRDefault="00EB27DB" w:rsidP="00EB27DB">
      <w:pPr>
        <w:rPr>
          <w:lang w:val="en-GB"/>
        </w:rPr>
      </w:pPr>
    </w:p>
    <w:p w14:paraId="417D688C" w14:textId="134B9F3B" w:rsidR="00EB27DB" w:rsidRPr="00EB27DB" w:rsidRDefault="00EB27DB" w:rsidP="00EB27DB">
      <w:pPr>
        <w:rPr>
          <w:lang w:val="en-GB"/>
        </w:rPr>
      </w:pPr>
      <w:r w:rsidRPr="00EB27DB">
        <w:rPr>
          <w:lang w:val="en-GB"/>
        </w:rPr>
        <w:t xml:space="preserve">Available in sheets and reels in grammages ranging from 70 to </w:t>
      </w:r>
      <w:r w:rsidR="00276C6F">
        <w:rPr>
          <w:lang w:val="en-GB"/>
        </w:rPr>
        <w:t>24</w:t>
      </w:r>
      <w:r w:rsidRPr="00EB27DB">
        <w:rPr>
          <w:lang w:val="en-GB"/>
        </w:rPr>
        <w:t>0 g/m², Amber Graphic Multifunctional is suitable for a wide variety of commercial print, publishing and transactional applications.</w:t>
      </w:r>
    </w:p>
    <w:p w14:paraId="2190944C" w14:textId="77777777" w:rsidR="00EB27DB" w:rsidRPr="00EB27DB" w:rsidRDefault="00EB27DB" w:rsidP="00EB27DB">
      <w:pPr>
        <w:rPr>
          <w:lang w:val="en-GB"/>
        </w:rPr>
      </w:pPr>
    </w:p>
    <w:p w14:paraId="03209E33" w14:textId="34F58F34" w:rsidR="00EB27DB" w:rsidRPr="00EB27DB" w:rsidRDefault="00EB27DB" w:rsidP="00EB27DB">
      <w:pPr>
        <w:rPr>
          <w:lang w:val="en-GB"/>
        </w:rPr>
      </w:pPr>
      <w:r w:rsidRPr="00EB27DB">
        <w:rPr>
          <w:lang w:val="en-GB"/>
        </w:rPr>
        <w:t>The paper is backed by a comprehensive portfolio of environmental and quality credentials, including FSC</w:t>
      </w:r>
      <w:r w:rsidRPr="00EB27DB">
        <w:rPr>
          <w:vertAlign w:val="superscript"/>
          <w:lang w:val="en-GB"/>
        </w:rPr>
        <w:t>®</w:t>
      </w:r>
      <w:r w:rsidRPr="00EB27DB">
        <w:rPr>
          <w:lang w:val="en-GB"/>
        </w:rPr>
        <w:t>, PEFC, and EU Ecolabel certifications. It also holds the Cradle to Cradle Certified® Material Health,</w:t>
      </w:r>
      <w:r w:rsidR="00B6560B">
        <w:rPr>
          <w:lang w:val="en-GB"/>
        </w:rPr>
        <w:t xml:space="preserve"> Silver level,</w:t>
      </w:r>
      <w:r w:rsidR="00860966">
        <w:rPr>
          <w:lang w:val="en-GB"/>
        </w:rPr>
        <w:t xml:space="preserve"> </w:t>
      </w:r>
      <w:r w:rsidRPr="00EB27DB">
        <w:rPr>
          <w:lang w:val="en-GB"/>
        </w:rPr>
        <w:t>demonstrating a commitment to responsible material health. In addition, Amber Graphic Multifunctional complies with ISO 9706, the international standard for permanent paper, ensuring excellent ageing resistance and long-term durability.</w:t>
      </w:r>
    </w:p>
    <w:p w14:paraId="7BD854D5" w14:textId="77777777" w:rsidR="00EB27DB" w:rsidRPr="00EB27DB" w:rsidRDefault="00EB27DB" w:rsidP="00EB27DB">
      <w:pPr>
        <w:rPr>
          <w:lang w:val="en-GB"/>
        </w:rPr>
      </w:pPr>
    </w:p>
    <w:p w14:paraId="1C862021" w14:textId="5BAABD5D" w:rsidR="0080051E" w:rsidRDefault="00EB27DB" w:rsidP="00EB27DB">
      <w:pPr>
        <w:rPr>
          <w:lang w:val="en-GB"/>
        </w:rPr>
      </w:pPr>
      <w:r w:rsidRPr="00EB27DB">
        <w:rPr>
          <w:lang w:val="en-GB"/>
        </w:rPr>
        <w:t>With Amber Graphic Multifunctional, Arctic Paper offers customers a versatile solution that combines quality, sustainability and multifunctionality – supporting greater production flexibility in an increasingly dynamic printing environment.</w:t>
      </w:r>
    </w:p>
    <w:p w14:paraId="7724F79B" w14:textId="77777777" w:rsidR="008126BA" w:rsidRDefault="008126BA" w:rsidP="00EB27DB">
      <w:pPr>
        <w:rPr>
          <w:lang w:val="en-GB"/>
        </w:rPr>
      </w:pPr>
    </w:p>
    <w:p w14:paraId="0043CA96" w14:textId="77777777" w:rsidR="008126BA" w:rsidRDefault="008126BA" w:rsidP="00EB27DB"/>
    <w:p w14:paraId="745B15F5" w14:textId="3A3AE3D9" w:rsidR="008126BA" w:rsidRDefault="008126BA" w:rsidP="00EB27DB">
      <w:r w:rsidRPr="008126BA">
        <w:t>For further information, please contact</w:t>
      </w:r>
      <w:r>
        <w:t>:</w:t>
      </w:r>
    </w:p>
    <w:p w14:paraId="6C10587F" w14:textId="77777777" w:rsidR="008126BA" w:rsidRDefault="008126BA" w:rsidP="00EB27DB"/>
    <w:p w14:paraId="218F303C" w14:textId="77777777" w:rsidR="008126BA" w:rsidRDefault="008126BA" w:rsidP="008126BA">
      <w:r w:rsidRPr="008126BA">
        <w:t>Marc Bogaert</w:t>
      </w:r>
    </w:p>
    <w:p w14:paraId="0FE5F9D2" w14:textId="77777777" w:rsidR="00860966" w:rsidRPr="00860966" w:rsidRDefault="00860966" w:rsidP="00860966">
      <w:r w:rsidRPr="00860966">
        <w:t>Managing Director Benelux </w:t>
      </w:r>
    </w:p>
    <w:p w14:paraId="04ADAF3B" w14:textId="7DA1681B" w:rsidR="00860966" w:rsidRPr="00860966" w:rsidRDefault="00860966" w:rsidP="00860966">
      <w:r w:rsidRPr="00860966">
        <w:t>Arctic Paper Digital Paper Segment</w:t>
      </w:r>
      <w:r>
        <w:br/>
      </w:r>
    </w:p>
    <w:p w14:paraId="57D2E8BF" w14:textId="77777777" w:rsidR="008126BA" w:rsidRPr="008126BA" w:rsidRDefault="008126BA" w:rsidP="008126BA">
      <w:hyperlink r:id="rId7" w:history="1">
        <w:r w:rsidRPr="008126BA">
          <w:t>marc.bogaert@arcticpaper.com</w:t>
        </w:r>
      </w:hyperlink>
    </w:p>
    <w:p w14:paraId="36BFFA1E" w14:textId="08F36CCB" w:rsidR="008126BA" w:rsidRPr="00EB27DB" w:rsidRDefault="00860966" w:rsidP="00EB27DB">
      <w:pPr>
        <w:rPr>
          <w:lang w:val="en-GB"/>
        </w:rPr>
      </w:pPr>
      <w:r w:rsidRPr="00860966">
        <w:rPr>
          <w:lang w:val="en-GB"/>
        </w:rPr>
        <w:t>+32 475 41 76 83</w:t>
      </w:r>
    </w:p>
    <w:sectPr w:rsidR="008126BA" w:rsidRPr="00EB27DB" w:rsidSect="00D750AB">
      <w:headerReference w:type="default" r:id="rId8"/>
      <w:footerReference w:type="default" r:id="rId9"/>
      <w:pgSz w:w="11906" w:h="16838" w:code="9"/>
      <w:pgMar w:top="2376" w:right="1304" w:bottom="2693" w:left="1304" w:header="709" w:footer="99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27509F" w14:textId="77777777" w:rsidR="00FB4790" w:rsidRDefault="00FB4790" w:rsidP="0097356F">
      <w:pPr>
        <w:spacing w:line="240" w:lineRule="auto"/>
      </w:pPr>
      <w:r>
        <w:separator/>
      </w:r>
    </w:p>
  </w:endnote>
  <w:endnote w:type="continuationSeparator" w:id="0">
    <w:p w14:paraId="13A2F632" w14:textId="77777777" w:rsidR="00FB4790" w:rsidRDefault="00FB4790" w:rsidP="0097356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0A3330" w14:textId="203D2DD9" w:rsidR="0005037C" w:rsidRPr="007801F3" w:rsidRDefault="0005037C" w:rsidP="0005037C">
    <w:pPr>
      <w:pStyle w:val="BoilerPlate"/>
      <w:rPr>
        <w:lang w:val="en-GB"/>
      </w:rPr>
    </w:pPr>
    <w:r w:rsidRPr="007801F3">
      <w:rPr>
        <w:rStyle w:val="Hipercze"/>
        <w:b/>
        <w:color w:val="auto"/>
        <w:u w:val="none"/>
        <w:lang w:val="en-GB"/>
      </w:rPr>
      <w:t>Arctic Paper S.A</w:t>
    </w:r>
    <w:r w:rsidRPr="007801F3">
      <w:rPr>
        <w:rStyle w:val="Hipercze"/>
        <w:color w:val="auto"/>
        <w:u w:val="none"/>
        <w:lang w:val="en-GB"/>
      </w:rPr>
      <w:t xml:space="preserve">. is one of the leading producers of high-quality graphical fine paper in Europe and consists of three paper mills and four eco-friendly strong brands: Amber, Arctic, </w:t>
    </w:r>
    <w:proofErr w:type="spellStart"/>
    <w:r w:rsidRPr="007801F3">
      <w:rPr>
        <w:rStyle w:val="Hipercze"/>
        <w:color w:val="auto"/>
        <w:u w:val="none"/>
        <w:lang w:val="en-GB"/>
      </w:rPr>
      <w:t>Munken</w:t>
    </w:r>
    <w:proofErr w:type="spellEnd"/>
    <w:r w:rsidRPr="007801F3">
      <w:rPr>
        <w:rStyle w:val="Hipercze"/>
        <w:color w:val="auto"/>
        <w:u w:val="none"/>
        <w:lang w:val="en-GB"/>
      </w:rPr>
      <w:t xml:space="preserve"> and G. Most of the products are sold through the company’s sales organization in Europe. The Group is the main owner of the listed Swedish pulp producer </w:t>
    </w:r>
    <w:proofErr w:type="spellStart"/>
    <w:r w:rsidRPr="007801F3">
      <w:rPr>
        <w:rStyle w:val="Hipercze"/>
        <w:color w:val="auto"/>
        <w:u w:val="none"/>
        <w:lang w:val="en-GB"/>
      </w:rPr>
      <w:t>Rottneros</w:t>
    </w:r>
    <w:proofErr w:type="spellEnd"/>
    <w:r w:rsidRPr="007801F3">
      <w:rPr>
        <w:rStyle w:val="Hipercze"/>
        <w:color w:val="auto"/>
        <w:u w:val="none"/>
        <w:lang w:val="en-GB"/>
      </w:rPr>
      <w:t xml:space="preserve"> AB. Arctic Paper S.A. is listed on the Warsaw Stock Exchange and NASDAQ in Stockholm. For more information, visit </w:t>
    </w:r>
    <w:hyperlink r:id="rId1" w:history="1">
      <w:r w:rsidRPr="007801F3">
        <w:rPr>
          <w:rStyle w:val="Hipercze"/>
          <w:lang w:val="en-GB"/>
        </w:rPr>
        <w:t>arcticpaper.com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EC9607" w14:textId="77777777" w:rsidR="00FB4790" w:rsidRDefault="00FB4790" w:rsidP="0097356F">
      <w:pPr>
        <w:spacing w:line="240" w:lineRule="auto"/>
      </w:pPr>
      <w:r>
        <w:separator/>
      </w:r>
    </w:p>
  </w:footnote>
  <w:footnote w:type="continuationSeparator" w:id="0">
    <w:p w14:paraId="5667E7D7" w14:textId="77777777" w:rsidR="00FB4790" w:rsidRDefault="00FB4790" w:rsidP="0097356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3B67E2" w14:textId="77777777" w:rsidR="007801F3" w:rsidRDefault="007801F3">
    <w:pPr>
      <w:pStyle w:val="Nagwek"/>
    </w:pPr>
  </w:p>
  <w:p w14:paraId="7E37383A" w14:textId="2C2AA652" w:rsidR="00180ECE" w:rsidRDefault="00D750AB">
    <w:pPr>
      <w:pStyle w:val="Nagwek"/>
    </w:pPr>
    <w:r w:rsidRPr="0097356F">
      <w:rPr>
        <w:noProof/>
        <w:lang w:eastAsia="sv-SE"/>
      </w:rPr>
      <w:drawing>
        <wp:anchor distT="0" distB="0" distL="114300" distR="114300" simplePos="0" relativeHeight="251669503" behindDoc="0" locked="1" layoutInCell="1" allowOverlap="1" wp14:anchorId="52BE4EB6" wp14:editId="69DE8CBB">
          <wp:simplePos x="0" y="0"/>
          <wp:positionH relativeFrom="page">
            <wp:posOffset>5768340</wp:posOffset>
          </wp:positionH>
          <wp:positionV relativeFrom="page">
            <wp:posOffset>424180</wp:posOffset>
          </wp:positionV>
          <wp:extent cx="1584325" cy="553085"/>
          <wp:effectExtent l="0" t="0" r="0" b="0"/>
          <wp:wrapNone/>
          <wp:docPr id="310" name="Bild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Bild 1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84325" cy="5530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7F6172"/>
    <w:multiLevelType w:val="hybridMultilevel"/>
    <w:tmpl w:val="841A7D72"/>
    <w:lvl w:ilvl="0" w:tplc="132E343A">
      <w:start w:val="1"/>
      <w:numFmt w:val="bullet"/>
      <w:lvlText w:val="•"/>
      <w:lvlJc w:val="left"/>
      <w:pPr>
        <w:ind w:left="227" w:hanging="227"/>
      </w:pPr>
      <w:rPr>
        <w:rFonts w:ascii="Arial" w:hAnsi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198979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6D97"/>
    <w:rsid w:val="00010FDE"/>
    <w:rsid w:val="00047EF1"/>
    <w:rsid w:val="0005037C"/>
    <w:rsid w:val="000679D0"/>
    <w:rsid w:val="000A3E67"/>
    <w:rsid w:val="000F79BA"/>
    <w:rsid w:val="00165FCB"/>
    <w:rsid w:val="00180ECE"/>
    <w:rsid w:val="001E30A4"/>
    <w:rsid w:val="00211BF6"/>
    <w:rsid w:val="00260841"/>
    <w:rsid w:val="00276C6F"/>
    <w:rsid w:val="00277469"/>
    <w:rsid w:val="00291AAC"/>
    <w:rsid w:val="00292594"/>
    <w:rsid w:val="002E6A2A"/>
    <w:rsid w:val="0033322D"/>
    <w:rsid w:val="00377325"/>
    <w:rsid w:val="003A6D2D"/>
    <w:rsid w:val="003B1494"/>
    <w:rsid w:val="00412C34"/>
    <w:rsid w:val="004A2AAD"/>
    <w:rsid w:val="004B0B3D"/>
    <w:rsid w:val="004D3994"/>
    <w:rsid w:val="004E6A10"/>
    <w:rsid w:val="004F625D"/>
    <w:rsid w:val="004F7501"/>
    <w:rsid w:val="00505C52"/>
    <w:rsid w:val="00571B43"/>
    <w:rsid w:val="00580CC0"/>
    <w:rsid w:val="00585BF7"/>
    <w:rsid w:val="006227F0"/>
    <w:rsid w:val="00624B7C"/>
    <w:rsid w:val="00665013"/>
    <w:rsid w:val="006A6E4B"/>
    <w:rsid w:val="007801F3"/>
    <w:rsid w:val="0079272D"/>
    <w:rsid w:val="00797DEF"/>
    <w:rsid w:val="007D34DD"/>
    <w:rsid w:val="0080051E"/>
    <w:rsid w:val="008126BA"/>
    <w:rsid w:val="00860966"/>
    <w:rsid w:val="00863E0B"/>
    <w:rsid w:val="008827E6"/>
    <w:rsid w:val="008B43E4"/>
    <w:rsid w:val="008B6425"/>
    <w:rsid w:val="008F0C64"/>
    <w:rsid w:val="00923543"/>
    <w:rsid w:val="00933B90"/>
    <w:rsid w:val="00966D97"/>
    <w:rsid w:val="0097356F"/>
    <w:rsid w:val="0099284C"/>
    <w:rsid w:val="009A5339"/>
    <w:rsid w:val="009C394B"/>
    <w:rsid w:val="009E3107"/>
    <w:rsid w:val="009E6501"/>
    <w:rsid w:val="00A06321"/>
    <w:rsid w:val="00AA626D"/>
    <w:rsid w:val="00AD083E"/>
    <w:rsid w:val="00AE1981"/>
    <w:rsid w:val="00AE3832"/>
    <w:rsid w:val="00AF4399"/>
    <w:rsid w:val="00B27750"/>
    <w:rsid w:val="00B6560B"/>
    <w:rsid w:val="00B9354D"/>
    <w:rsid w:val="00B97833"/>
    <w:rsid w:val="00BC77FB"/>
    <w:rsid w:val="00C21300"/>
    <w:rsid w:val="00CC17ED"/>
    <w:rsid w:val="00D07F25"/>
    <w:rsid w:val="00D378AB"/>
    <w:rsid w:val="00D750AB"/>
    <w:rsid w:val="00D84DFA"/>
    <w:rsid w:val="00D8786A"/>
    <w:rsid w:val="00DC01F6"/>
    <w:rsid w:val="00DD751D"/>
    <w:rsid w:val="00EB27DB"/>
    <w:rsid w:val="00ED39D0"/>
    <w:rsid w:val="00EF7B6E"/>
    <w:rsid w:val="00F021E0"/>
    <w:rsid w:val="00F3116C"/>
    <w:rsid w:val="00F3226B"/>
    <w:rsid w:val="00F50393"/>
    <w:rsid w:val="00FA09F4"/>
    <w:rsid w:val="00FA2FDC"/>
    <w:rsid w:val="00FB452F"/>
    <w:rsid w:val="00FB4790"/>
    <w:rsid w:val="00FB5E59"/>
    <w:rsid w:val="00FD7C8D"/>
    <w:rsid w:val="00FE3E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0FDC9FF"/>
  <w15:docId w15:val="{E4978A17-08DF-4775-AD09-0338D82086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D751D"/>
    <w:pPr>
      <w:spacing w:after="0" w:line="260" w:lineRule="atLeast"/>
    </w:pPr>
    <w:rPr>
      <w:sz w:val="20"/>
      <w:lang w:val="sv-SE"/>
    </w:rPr>
  </w:style>
  <w:style w:type="paragraph" w:styleId="Nagwek1">
    <w:name w:val="heading 1"/>
    <w:basedOn w:val="Normalny"/>
    <w:link w:val="Nagwek1Znak"/>
    <w:uiPriority w:val="9"/>
    <w:qFormat/>
    <w:rsid w:val="00D750AB"/>
    <w:pPr>
      <w:spacing w:before="180" w:after="240"/>
      <w:contextualSpacing/>
      <w:outlineLvl w:val="0"/>
    </w:pPr>
    <w:rPr>
      <w:b/>
      <w:sz w:val="30"/>
    </w:rPr>
  </w:style>
  <w:style w:type="paragraph" w:styleId="Nagwek2">
    <w:name w:val="heading 2"/>
    <w:basedOn w:val="Normalny"/>
    <w:link w:val="Nagwek2Znak"/>
    <w:uiPriority w:val="9"/>
    <w:unhideWhenUsed/>
    <w:qFormat/>
    <w:rsid w:val="00292594"/>
    <w:pPr>
      <w:outlineLvl w:val="1"/>
    </w:pPr>
    <w:rPr>
      <w:spacing w:val="7"/>
      <w:sz w:val="24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BC77FB"/>
    <w:pPr>
      <w:spacing w:before="400" w:after="120"/>
      <w:contextualSpacing/>
      <w:outlineLvl w:val="2"/>
    </w:pPr>
    <w:rPr>
      <w:b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7356F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7356F"/>
    <w:rPr>
      <w:sz w:val="20"/>
    </w:rPr>
  </w:style>
  <w:style w:type="paragraph" w:styleId="Stopka">
    <w:name w:val="footer"/>
    <w:basedOn w:val="Normalny"/>
    <w:link w:val="StopkaZnak"/>
    <w:uiPriority w:val="99"/>
    <w:unhideWhenUsed/>
    <w:rsid w:val="000F79BA"/>
    <w:pPr>
      <w:spacing w:line="240" w:lineRule="auto"/>
      <w:ind w:right="-375"/>
      <w:jc w:val="right"/>
    </w:pPr>
    <w:rPr>
      <w:color w:val="000000" w:themeColor="text1"/>
      <w:sz w:val="13"/>
      <w:lang w:val="de-DE"/>
    </w:rPr>
  </w:style>
  <w:style w:type="character" w:customStyle="1" w:styleId="StopkaZnak">
    <w:name w:val="Stopka Znak"/>
    <w:basedOn w:val="Domylnaczcionkaakapitu"/>
    <w:link w:val="Stopka"/>
    <w:uiPriority w:val="99"/>
    <w:rsid w:val="000F79BA"/>
    <w:rPr>
      <w:color w:val="000000" w:themeColor="text1"/>
      <w:sz w:val="13"/>
    </w:rPr>
  </w:style>
  <w:style w:type="table" w:styleId="Tabela-Siatka">
    <w:name w:val="Table Grid"/>
    <w:basedOn w:val="Standardowy"/>
    <w:uiPriority w:val="59"/>
    <w:unhideWhenUsed/>
    <w:rsid w:val="009235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ytat">
    <w:name w:val="Quote"/>
    <w:basedOn w:val="Normalny"/>
    <w:next w:val="Normalny"/>
    <w:link w:val="CytatZnak"/>
    <w:uiPriority w:val="29"/>
    <w:qFormat/>
    <w:rsid w:val="00923543"/>
    <w:pPr>
      <w:spacing w:line="300" w:lineRule="atLeast"/>
    </w:pPr>
    <w:rPr>
      <w:i/>
    </w:rPr>
  </w:style>
  <w:style w:type="character" w:customStyle="1" w:styleId="CytatZnak">
    <w:name w:val="Cytat Znak"/>
    <w:basedOn w:val="Domylnaczcionkaakapitu"/>
    <w:link w:val="Cytat"/>
    <w:uiPriority w:val="29"/>
    <w:rsid w:val="00923543"/>
    <w:rPr>
      <w:i/>
      <w:sz w:val="20"/>
      <w:lang w:val="en-US"/>
    </w:rPr>
  </w:style>
  <w:style w:type="character" w:styleId="Hipercze">
    <w:name w:val="Hyperlink"/>
    <w:basedOn w:val="Domylnaczcionkaakapitu"/>
    <w:uiPriority w:val="99"/>
    <w:unhideWhenUsed/>
    <w:rsid w:val="00AD083E"/>
    <w:rPr>
      <w:color w:val="30488F" w:themeColor="accent1"/>
      <w:u w:val="single"/>
    </w:rPr>
  </w:style>
  <w:style w:type="character" w:customStyle="1" w:styleId="NichtaufgelsteErwhnung1">
    <w:name w:val="Nicht aufgelöste Erwähnung1"/>
    <w:basedOn w:val="Domylnaczcionkaakapitu"/>
    <w:uiPriority w:val="99"/>
    <w:semiHidden/>
    <w:unhideWhenUsed/>
    <w:rsid w:val="00A06321"/>
    <w:rPr>
      <w:color w:val="808080"/>
      <w:shd w:val="clear" w:color="auto" w:fill="E6E6E6"/>
    </w:rPr>
  </w:style>
  <w:style w:type="paragraph" w:customStyle="1" w:styleId="BoilerPlate">
    <w:name w:val="Boiler Plate"/>
    <w:basedOn w:val="Normalny"/>
    <w:qFormat/>
    <w:rsid w:val="00180ECE"/>
    <w:pPr>
      <w:spacing w:line="240" w:lineRule="atLeast"/>
    </w:pPr>
    <w:rPr>
      <w:spacing w:val="5"/>
      <w:sz w:val="16"/>
    </w:rPr>
  </w:style>
  <w:style w:type="paragraph" w:styleId="Tytu">
    <w:name w:val="Title"/>
    <w:basedOn w:val="Normalny"/>
    <w:next w:val="Normalny"/>
    <w:link w:val="TytuZnak"/>
    <w:uiPriority w:val="10"/>
    <w:qFormat/>
    <w:rsid w:val="00D750AB"/>
    <w:pPr>
      <w:spacing w:after="320"/>
    </w:pPr>
    <w:rPr>
      <w:caps/>
    </w:rPr>
  </w:style>
  <w:style w:type="character" w:customStyle="1" w:styleId="TytuZnak">
    <w:name w:val="Tytuł Znak"/>
    <w:basedOn w:val="Domylnaczcionkaakapitu"/>
    <w:link w:val="Tytu"/>
    <w:uiPriority w:val="10"/>
    <w:rsid w:val="00D750AB"/>
    <w:rPr>
      <w:caps/>
      <w:sz w:val="20"/>
      <w:lang w:val="en-US"/>
    </w:rPr>
  </w:style>
  <w:style w:type="character" w:customStyle="1" w:styleId="Nagwek1Znak">
    <w:name w:val="Nagłówek 1 Znak"/>
    <w:basedOn w:val="Domylnaczcionkaakapitu"/>
    <w:link w:val="Nagwek1"/>
    <w:uiPriority w:val="9"/>
    <w:rsid w:val="00D750AB"/>
    <w:rPr>
      <w:b/>
      <w:sz w:val="30"/>
      <w:lang w:val="en-US"/>
    </w:rPr>
  </w:style>
  <w:style w:type="character" w:customStyle="1" w:styleId="Nagwek2Znak">
    <w:name w:val="Nagłówek 2 Znak"/>
    <w:basedOn w:val="Domylnaczcionkaakapitu"/>
    <w:link w:val="Nagwek2"/>
    <w:uiPriority w:val="9"/>
    <w:rsid w:val="00292594"/>
    <w:rPr>
      <w:spacing w:val="7"/>
      <w:sz w:val="24"/>
      <w:lang w:val="en-US"/>
    </w:rPr>
  </w:style>
  <w:style w:type="character" w:styleId="UyteHipercze">
    <w:name w:val="FollowedHyperlink"/>
    <w:basedOn w:val="Domylnaczcionkaakapitu"/>
    <w:uiPriority w:val="99"/>
    <w:semiHidden/>
    <w:unhideWhenUsed/>
    <w:rsid w:val="00180ECE"/>
    <w:rPr>
      <w:color w:val="000000" w:themeColor="followedHyperlink"/>
      <w:u w:val="single"/>
    </w:rPr>
  </w:style>
  <w:style w:type="character" w:customStyle="1" w:styleId="Nagwek3Znak">
    <w:name w:val="Nagłówek 3 Znak"/>
    <w:basedOn w:val="Domylnaczcionkaakapitu"/>
    <w:link w:val="Nagwek3"/>
    <w:uiPriority w:val="9"/>
    <w:rsid w:val="00BC77FB"/>
    <w:rPr>
      <w:b/>
      <w:spacing w:val="5"/>
      <w:sz w:val="20"/>
      <w:lang w:val="en-US"/>
    </w:rPr>
  </w:style>
  <w:style w:type="table" w:customStyle="1" w:styleId="ArcticPaper">
    <w:name w:val="Arctic Paper"/>
    <w:basedOn w:val="Standardowy"/>
    <w:uiPriority w:val="99"/>
    <w:rsid w:val="00BC77FB"/>
    <w:pPr>
      <w:spacing w:after="0" w:line="240" w:lineRule="auto"/>
    </w:pPr>
    <w:rPr>
      <w:sz w:val="16"/>
    </w:rPr>
    <w:tblPr>
      <w:tblStyleRowBandSize w:val="1"/>
      <w:tblBorders>
        <w:bottom w:val="single" w:sz="4" w:space="0" w:color="000000" w:themeColor="text1"/>
      </w:tblBorders>
      <w:tblCellMar>
        <w:top w:w="96" w:type="dxa"/>
        <w:left w:w="198" w:type="dxa"/>
        <w:bottom w:w="96" w:type="dxa"/>
        <w:right w:w="198" w:type="dxa"/>
      </w:tblCellMar>
    </w:tblPr>
    <w:tblStylePr w:type="firstRow">
      <w:rPr>
        <w:b w:val="0"/>
      </w:rPr>
      <w:tblPr/>
      <w:tcPr>
        <w:tcBorders>
          <w:bottom w:val="single" w:sz="4" w:space="0" w:color="000000" w:themeColor="text1"/>
        </w:tcBorders>
      </w:tcPr>
    </w:tblStylePr>
    <w:tblStylePr w:type="band1Horz">
      <w:tblPr/>
      <w:tcPr>
        <w:shd w:val="clear" w:color="auto" w:fill="F0F0F0" w:themeFill="text2" w:themeFillTint="33"/>
      </w:tcPr>
    </w:tblStylePr>
  </w:style>
  <w:style w:type="character" w:styleId="Nierozpoznanawzmianka">
    <w:name w:val="Unresolved Mention"/>
    <w:basedOn w:val="Domylnaczcionkaakapitu"/>
    <w:uiPriority w:val="99"/>
    <w:semiHidden/>
    <w:unhideWhenUsed/>
    <w:rsid w:val="008126B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marc.bogaert@arcticpaper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arcticpaper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Larissa">
  <a:themeElements>
    <a:clrScheme name="Benutzerdefiniert 103">
      <a:dk1>
        <a:sysClr val="windowText" lastClr="000000"/>
      </a:dk1>
      <a:lt1>
        <a:srgbClr val="FFFFFF"/>
      </a:lt1>
      <a:dk2>
        <a:srgbClr val="B6B6B8"/>
      </a:dk2>
      <a:lt2>
        <a:srgbClr val="E8E8EA"/>
      </a:lt2>
      <a:accent1>
        <a:srgbClr val="30488F"/>
      </a:accent1>
      <a:accent2>
        <a:srgbClr val="0067AC"/>
      </a:accent2>
      <a:accent3>
        <a:srgbClr val="ABBCE6"/>
      </a:accent3>
      <a:accent4>
        <a:srgbClr val="D8E0FD"/>
      </a:accent4>
      <a:accent5>
        <a:srgbClr val="D11242"/>
      </a:accent5>
      <a:accent6>
        <a:srgbClr val="FF9849"/>
      </a:accent6>
      <a:hlink>
        <a:srgbClr val="000000"/>
      </a:hlink>
      <a:folHlink>
        <a:srgbClr val="000000"/>
      </a:folHlink>
    </a:clrScheme>
    <a:fontScheme name="Arial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250</Words>
  <Characters>1500</Characters>
  <Application>Microsoft Office Word</Application>
  <DocSecurity>0</DocSecurity>
  <Lines>12</Lines>
  <Paragraphs>3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Pysklo, Urszula</dc:creator>
  <cp:keywords/>
  <dc:description/>
  <cp:lastModifiedBy>Pysklo, Urszula</cp:lastModifiedBy>
  <cp:revision>5</cp:revision>
  <dcterms:created xsi:type="dcterms:W3CDTF">2026-08-03T10:55:00Z</dcterms:created>
  <dcterms:modified xsi:type="dcterms:W3CDTF">2026-08-26T06:08:00Z</dcterms:modified>
  <cp:contentStatus>Final</cp:contentStatus>
</cp:coreProperties>
</file>